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Cieslak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piotr.cieslak28@gmail.com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+48502651500 ,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Henryk cieslak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04.07.2020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