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Йордан Иванов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25.4.1984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+359896608330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jordan.ivanov@gmail.com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Денислав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15.4.2020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