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Юлия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+359897971595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julystaneva@abv.bg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Кристин Трошанова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3.10.2009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