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heba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+48509692480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jabłońska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róża malinowska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maryla maksymiuk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