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+359887902835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maia_lazarova@abv.bg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Цветин Тодоров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Ивайла Заранкова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3.8.2018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