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Derzyńska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j.derzynska@gmail.com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+48515123233 ,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Milanowicz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