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+359887254656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pa4obarzia@abv.bg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Емилия Колева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Колев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