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Florian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Schröter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+49015755965253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19/10/1999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L74X968V5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florian.h.schroeter@gmail.com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50735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06/04/2026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Florian Schröter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