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Mireia Pérez Ortiz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44000902Q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Júlia López Pérez</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27/2/2010</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1/4/2026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Mireia Pérez Ortiz</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