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Michalak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szymonmichalak@gmail.com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+48791106557 ,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Zosia Felsztukier-Michalak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14.02.2018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Tosia Felsztukier-Michalak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11.05.2020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