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5.3.1980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+359889007849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salisss19@yahoo.com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Радия на Владимирова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Владимиров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8.4.2014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