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Христо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hristopenchev@abv.bg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+359898757927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17.4.1976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Христо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16.12.2011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