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Martínez Sedano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46478008E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23/10/1998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+34663296915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paulamartinezsedano@gmail.com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Martínez Sedano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