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Minahil Afzal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Muhammed Ahmed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Zoha Mariyum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