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Зинга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Фирмино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+3590878834099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zingazingarafaelbarbozafirmino@gmail.com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