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Raquel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Sanchez García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+351676953376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80892075A</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raquel-28@hotmail.com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Salamanca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37003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Daniel</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+35182843464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03/04/2026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Raquel Sanchez García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