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+359885517833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natalia_oleg@abv.bg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 Митракиева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