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Zachara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dagulina48@gmail.com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+48607138894 ,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Zachara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14.06.2013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Antoś Zachara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