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1.12.2005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+359897626388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eliivanova0501@abv.bg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31.5.2026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