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Кристияна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Йовчева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krisiyovcheva@abv.bg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+359894301691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1.3.2006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