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Менкова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niya.menkova@icloud.com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+359887419971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28.10.2009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