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Christopher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Beck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+330652605723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06/10/2004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171106250581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chris.beck172@gmail.com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1000-087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14/05/2026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Christopher Beck</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