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Milcent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+330678958409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Aaaaaaaaaaa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nicolas.milcent@gmail.com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1800-242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Catherine Milcent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+33615234726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Nicolas Milcent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