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Luca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Kozlowski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+491734818008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06/08/2000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L6WLT1WFX</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luca@kozlowski.de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1100-204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12/05/2026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Luca Kozlowski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