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Ed Thurgood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Zac Thurgood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Max Thurgood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