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Luís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+351914953723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262367319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ricardo.luis.reis@outlook.com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2830-023</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27/03/2002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Luís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