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Denislav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Stoyanov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tecktonikbaby@abv.bg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+3590896838436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6.2.1995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17.5.2026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