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Patura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justa85@onet.eu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+48507819896 ,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Zuzia Błaszczyk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Antosia Błaszczyk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20.02.2014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