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Зарков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+359889776060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zarkov_2004_@abv.bg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