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Wisniewski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+48505746921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Kacper wisniewski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14.10.2009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Wojtek wisniewski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10.01.2012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Oliwia wisniewska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22.06.2016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Marcel palmer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23.03.2012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