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LEE RICHES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Jessica riches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Jack riches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