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Xambre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03/03/1973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+351966568698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xambreluis@gmail.com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Sofia xambre</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26/05/2016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