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Jendrzejewska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dwijas3@gmail.com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+48602617554 ,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