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Bogumila Burki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+48692557729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Cezary Burki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Joanna Derengiewicz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13.08.2015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Mela Boncza-Tomaszewska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MariaRamuk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21.05.2015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Leonardo Bonotto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08.07.2015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Piotr Heresniak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10.12.2015</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