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2026-05-21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Tautvydas Parapinavičius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