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Sabela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izabela_kaczmarek@o2.pl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+48503606942 ,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Sabela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14.02.2011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