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Horbacz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angelikah966@gmail.com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+48574483267 ,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Sara Horbacz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18.06.2014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Nikodem Kotarski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26.09.2017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