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Marjolaine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Blondeau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+32489170236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90071064425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marjolaineblondeau@gmail.com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Brussels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Elisabeth Blondeau</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+33630800601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Marjolaine Blondeau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