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24.5.2003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+359893835432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stanchevamili@gmail.com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Тея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