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Venelin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Ivanov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v.ivanov1996@abv.bg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+359877952141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6.7.1996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