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Fyfe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+4407514818945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Malcolm Road Petercutler AB140Xa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AB140Xa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danielfyfe75@gmail.com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+447931153484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