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Puławska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motyl20620@wp.pl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+48667547974 ,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Bartłomiej Puławski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Puławska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17.08.2021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