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mierzejka@spoko.pl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+48731339110 ,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Basia Hardysz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Basia Hardysz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06.08.2011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