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+48692016808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Tomicki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Miłosz Tomicki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