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Dąbrowska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marlena_czekalska@wp.pl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+48505965565 ,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Ignacy Dąbrowski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11.06.2024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