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Yevheniia Ulianova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+48882628094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Yelyzaveta Ulianova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Heorhii Ulianov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