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Duczmalewska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monikaduczmalewska@gmail.com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+48511062973 ,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Oskar Choroszewwki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03.04.2018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