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sorrento1@wp.pl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+48792505650 ,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Walaszczyk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