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Мартин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Атанасов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midecorgroup@gmail.com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+359897837054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8.5.1988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17.10.2018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