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Salamon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songo2812@gmail.com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+48734851051 ,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 Libiszewski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